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jc w:val="center"/>
        <w:rPr>
          <w:rFonts w:ascii="楷体_GB2312" w:hAnsi="楷体_GB2312" w:eastAsia="楷体_GB2312"/>
          <w:color w:val="0000FF"/>
          <w:kern w:val="0"/>
          <w:sz w:val="32"/>
        </w:rPr>
      </w:pPr>
      <w:r>
        <w:rPr>
          <w:rFonts w:hint="eastAsia" w:ascii="楷体_GB2312" w:hAnsi="楷体_GB2312" w:eastAsia="楷体_GB2312"/>
          <w:kern w:val="0"/>
          <w:sz w:val="32"/>
        </w:rPr>
        <w:t xml:space="preserve">冯发〔2021〕 </w:t>
      </w:r>
      <w:r>
        <w:rPr>
          <w:rFonts w:hint="eastAsia" w:ascii="楷体_GB2312" w:hAnsi="楷体_GB2312" w:eastAsia="楷体_GB2312"/>
          <w:kern w:val="0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楷体_GB2312" w:hAnsi="楷体_GB2312" w:eastAsia="楷体_GB2312"/>
          <w:kern w:val="0"/>
          <w:sz w:val="32"/>
        </w:rPr>
        <w:t xml:space="preserve">  </w:t>
      </w:r>
      <w:r>
        <w:rPr>
          <w:rFonts w:hint="eastAsia" w:ascii="楷体_GB2312" w:hAnsi="楷体_GB2312" w:eastAsia="楷体_GB2312"/>
          <w:color w:val="000000"/>
          <w:kern w:val="0"/>
          <w:sz w:val="32"/>
        </w:rPr>
        <w:t>号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/>
          <w:kern w:val="0"/>
          <w:sz w:val="32"/>
        </w:rPr>
      </w:pPr>
    </w:p>
    <w:p>
      <w:pPr>
        <w:widowControl/>
        <w:spacing w:line="560" w:lineRule="exact"/>
        <w:rPr>
          <w:rFonts w:ascii="华文中宋" w:hAnsi="华文中宋" w:eastAsia="华文中宋" w:cs="华文中宋"/>
          <w:bCs/>
          <w:color w:val="000000"/>
          <w:kern w:val="0"/>
          <w:sz w:val="44"/>
        </w:rPr>
      </w:pPr>
    </w:p>
    <w:p>
      <w:pPr>
        <w:spacing w:line="560" w:lineRule="exact"/>
        <w:jc w:val="center"/>
        <w:rPr>
          <w:rFonts w:cs="华文中宋" w:asciiTheme="majorEastAsia" w:hAnsiTheme="majorEastAsia" w:eastAsiaTheme="majorEastAsia"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Cs/>
          <w:sz w:val="44"/>
          <w:szCs w:val="44"/>
        </w:rPr>
        <w:t>中共冯卯镇委员会  冯卯镇人民政府</w:t>
      </w:r>
    </w:p>
    <w:p>
      <w:pPr>
        <w:widowControl/>
        <w:spacing w:line="560" w:lineRule="exact"/>
        <w:jc w:val="center"/>
        <w:rPr>
          <w:rFonts w:cs="华文中宋" w:asciiTheme="majorEastAsia" w:hAnsiTheme="majorEastAsia" w:eastAsiaTheme="majorEastAsia"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Cs/>
          <w:sz w:val="44"/>
          <w:szCs w:val="44"/>
        </w:rPr>
        <w:t>关于印发《冯卯镇人居环境综合整治提升行动实施方案》的通知</w:t>
      </w:r>
    </w:p>
    <w:p>
      <w:pPr>
        <w:spacing w:line="560" w:lineRule="exact"/>
        <w:jc w:val="center"/>
        <w:rPr>
          <w:rFonts w:ascii="新宋体" w:hAnsi="新宋体" w:eastAsia="新宋体" w:cs="新宋体"/>
          <w:b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各办事处、村，镇直有关部门：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《冯卯镇人居环境综合整治提升行动实施方案》已经镇党委、政府同意，现印发给你们，请认真贯彻落实。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720" w:firstLineChars="2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中共冯卯镇委员会    </w:t>
      </w:r>
    </w:p>
    <w:p>
      <w:pPr>
        <w:spacing w:line="560" w:lineRule="exact"/>
        <w:ind w:firstLine="6720" w:firstLineChars="2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2021年2月1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>
      <w:pPr>
        <w:widowControl/>
        <w:spacing w:line="56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冯卯镇人居环境综合整治提升年行动实施方案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为进一步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健全农村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环境长效管护机制，加快提升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全镇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环境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综合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整治水平，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推进乡村生态振兴发展，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不断增强人民群众的获得感、幸福感，特制定方案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如下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按照“合理区划、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网格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管理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定人定责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、目标考核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、奖惩分明”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的总体思路，建立</w:t>
      </w:r>
      <w:r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全面覆盖、网格清晰、职责明确、责任到人</w:t>
      </w:r>
      <w:r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网格化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管理体系，实现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全镇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农村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环境整治工作由单一向互动、粗放到精细、突击向常态转变，加大农村基础设施建设投入力度，充分发挥群众主体作用，形成政府引导、部门协作、群众共同参与的浓厚氛围，进一步提升我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环境整治水平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二、任务目标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“属地管理、因村施策、分类推进、有效实施”的原则，以行政村、自然村为单位，开展人居环境整治提升行动。加大镇驻地、村、主次干道环境卫生整治力度，重点清理“三堆两垛”（粪堆、废料堆、垃圾堆，柴草垛、杂物垛）、乱搭乱建、杂草及其他脏乱差现象，消灭一切卫生死角。建立环境卫生“网格化”，提升城乡环卫一体化管理水平，确保人居环境综合整治提升年行动取得实效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三、工作任务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（一）整治农村环境。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开展以村为重点的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环境综合整治活动。</w:t>
      </w:r>
      <w:r>
        <w:rPr>
          <w:rFonts w:hint="eastAsia" w:ascii="仿宋_GB2312" w:hAnsi="仿宋" w:eastAsia="仿宋_GB2312" w:cs="仿宋"/>
          <w:sz w:val="32"/>
          <w:szCs w:val="32"/>
        </w:rPr>
        <w:t>集中力量解决农村“三堆两垛”及村周围现有垃圾，彻底改善农村人居环境。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清除主次干道、村、集贸市场、沿街商铺、废品收购点等区域乱搭乱建、乱堆乱放的突出性问题，达到镇内全域环境卫生整洁有序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（二）清除“三堆两垛”。</w:t>
      </w:r>
      <w:r>
        <w:rPr>
          <w:rFonts w:hint="eastAsia" w:ascii="仿宋_GB2312" w:hAnsi="仿宋" w:eastAsia="仿宋_GB2312" w:cs="仿宋"/>
          <w:sz w:val="32"/>
          <w:szCs w:val="32"/>
        </w:rPr>
        <w:t>采取“镇村主导、政企联动、全民参与”的方式，由办事处、村组织实施“三堆两垛”的清除工作。对无主、弃置的粪堆、废料堆、乱石堆、柴草垛、杂物垛，一次性彻底清除；对农户储备的粪堆、废料堆、柴草垛、杂物垛必须全部存放自家院内，严禁在门前、屋后等公共区域乱占乱圈乱放；以自然村组为单位，设立集中堆放点，集中堆放点要远离主次道路、景点、广场等公共区域，要设立围墙、栅栏进行围挡，制定标准统一的“柴草堆放点”标示牌，做到摆放规范整齐，无安全隐患。对不听劝阻、不按规定指定存放，乱堆乱放的，一经发现，直接清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（三）建立网格制度。</w:t>
      </w:r>
      <w:r>
        <w:rPr>
          <w:rFonts w:hint="eastAsia" w:ascii="仿宋_GB2312" w:hAnsi="仿宋" w:eastAsia="仿宋_GB2312" w:cs="仿宋"/>
          <w:sz w:val="32"/>
          <w:szCs w:val="32"/>
        </w:rPr>
        <w:t>建立由科级干部、机关干部、村“两委”干部和保洁员为网格员的人居环境综合整治网格，镇村干部、保洁员要协同配合、一体推进、全员参战，全面推进人居环境综合整治向纵深开展。其中，</w:t>
      </w:r>
      <w:r>
        <w:rPr>
          <w:rFonts w:hint="eastAsia" w:ascii="仿宋" w:hAnsi="仿宋" w:eastAsia="仿宋" w:cs="仿宋"/>
          <w:sz w:val="32"/>
          <w:szCs w:val="32"/>
        </w:rPr>
        <w:t>镇级网格员以包村机关干部划分；村级网格员以村两委干部划分；保洁员网格由村级根据实际情况划分，每个网格都有保洁员、镇村干部对应，实现村内环境整治网格全覆盖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保洁员实行“一岗双责”，对生产生活存量垃圾清理按照物业公司工作要求开展清洁作业。对“三堆两垛”清理按照镇村网格划分工开展清理作业。保洁员对生活垃圾清理工作不到位、不听从管理的，经物业公司、城建办、人居办和村级共同商议撤换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村级网格员要加大宣传力度，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提高村民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环境保护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意识，引导群众自觉形成良好的生活习惯，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发动群众积极参与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人居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环境整治活动。加大督导力度，常态督促农户落实</w:t>
      </w:r>
      <w:r>
        <w:rPr>
          <w:rFonts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门前三包</w:t>
      </w:r>
      <w:r>
        <w:rPr>
          <w:rFonts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管理责任，对网格区域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内的清扫保洁工作、池塘沟渠清理、农户门前屋后环境卫生及杂物堆放进行巡查，发现问题及时指出，动员整改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，动态清零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。减少垃圾乱丢乱扔、柴草杂物乱堆乱积、农机具乱停乱放、污水乱泼乱倒、墙壁乱涂乱画、</w:t>
      </w:r>
      <w:r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小广告</w:t>
      </w:r>
      <w:r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乱贴乱写、畜禽乱撒乱跑、粪污随地排放等影响农村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镇域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环境的现象和不文明行为。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镇级网格员要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监督督促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网格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内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的农村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环境工作，帮助村级网格员解决网格的重点难点问题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要加大督查检查力度，定期不定时检查、监督保洁状况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（四）完善长效管理。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一是建立保洁标准制度。</w:t>
      </w:r>
      <w:r>
        <w:rPr>
          <w:rFonts w:hint="eastAsia" w:ascii="仿宋_GB2312" w:hAnsi="仿宋" w:eastAsia="仿宋_GB2312" w:cs="仿宋"/>
          <w:sz w:val="32"/>
          <w:szCs w:val="32"/>
        </w:rPr>
        <w:t>在原有基础上再提升，实现日常保洁规范化、精细化、常态化，环卫管理“标准化”。坚持“一日两扫，全天保洁”，覆盖率、清扫率达到100%，垃圾日产日清，动态清零。积极推行村垃圾分类收集、源头减量、资源利用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二是实行“网格化”监管制度。</w:t>
      </w:r>
      <w:r>
        <w:rPr>
          <w:rFonts w:hint="eastAsia" w:ascii="仿宋_GB2312" w:hAnsi="仿宋" w:eastAsia="仿宋_GB2312" w:cs="仿宋"/>
          <w:sz w:val="32"/>
          <w:szCs w:val="32"/>
        </w:rPr>
        <w:t>实行镇企“双网格”监督管理机制。即由镇政府选配一名同志作为所辖片区环境卫生管理的主要责任人（监督网格长），负责牵头推进网格环境卫生指导、管理及突出问题整治，协调解决企业运行中出现的实际问题；检查网格长、保洁员履行职责，向镇政府负责。由保洁企业配备一名人员作为所辖网格环境卫生管理的直接责任人（网格长），负责督导管理本网格内保洁人员的考勤、日常保洁、生活垃圾收运等工作，配合监督网格长开展网格环境卫生集中清理、日常保洁工作，向保洁企业负责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三是建立督查反馈整改制度</w:t>
      </w:r>
      <w:r>
        <w:rPr>
          <w:rFonts w:hint="eastAsia" w:ascii="仿宋_GB2312" w:hAnsi="仿宋" w:eastAsia="仿宋_GB2312" w:cs="仿宋"/>
          <w:sz w:val="32"/>
          <w:szCs w:val="32"/>
        </w:rPr>
        <w:t>，镇村两级网格员对自己网格内的环境卫生负有监督责任，对监督发现的生产生活存量垃圾问题反馈人居办，监督网格长有人居办反馈物业公司，6小时内清洁整改完毕，整改不到位的每发现一处扣罚物业公司500元，对监督发现“三堆两垛”、乱涂乱画等环境问题，反馈办事处工作组和村，6小时内整改完毕，整改不到位的每发现一处扣罚村级500元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（五）加强宣传引导。</w:t>
      </w:r>
      <w:r>
        <w:rPr>
          <w:rFonts w:hint="eastAsia" w:ascii="仿宋_GB2312" w:hAnsi="仿宋" w:eastAsia="仿宋_GB2312" w:cs="仿宋"/>
          <w:sz w:val="32"/>
          <w:szCs w:val="32"/>
        </w:rPr>
        <w:t>全面加大对人居环境整治和生态文明建设的宣传力度，通过电视、广播、报刊、文化墙、网络、宣传车等开展多种形式的宣传活动，在全镇营造“城乡环卫，人人有责”的浓厚舆论氛围，提高群众参与率和满意度。建立全社会尊重环卫工人劳动、支持环卫事业发展、自觉维护城乡环境卫生的新风尚。每年组织开展两次大型集中宣传活动。</w:t>
      </w:r>
    </w:p>
    <w:p>
      <w:pPr>
        <w:spacing w:line="560" w:lineRule="exact"/>
        <w:ind w:firstLine="640" w:firstLineChars="200"/>
        <w:rPr>
          <w:rFonts w:ascii="仿宋_GB2312" w:hAnsi="仿宋" w:eastAsia="楷体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（六）加大经费保障。</w:t>
      </w:r>
      <w:r>
        <w:rPr>
          <w:rFonts w:hint="eastAsia" w:ascii="仿宋_GB2312" w:hAnsi="仿宋" w:eastAsia="仿宋_GB2312" w:cs="仿宋"/>
          <w:sz w:val="32"/>
          <w:szCs w:val="32"/>
        </w:rPr>
        <w:t>镇村两级积极筹集资金，加大镇域环境综合整治提升年行动经费保障力度，村级对保洁员队伍有管理权限，并积极落实保洁员奖补经费，镇级经费保障实行一事一议，村级经费保障由村研究确定。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四、工作要求</w:t>
      </w:r>
    </w:p>
    <w:p>
      <w:pPr>
        <w:pStyle w:val="4"/>
        <w:widowControl/>
        <w:shd w:val="clear" w:color="auto" w:fill="FFFFFF"/>
        <w:spacing w:before="150" w:beforeAutospacing="0" w:afterAutospacing="0" w:line="560" w:lineRule="exact"/>
        <w:ind w:firstLine="64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b/>
          <w:bCs/>
          <w:kern w:val="2"/>
          <w:sz w:val="32"/>
          <w:szCs w:val="32"/>
        </w:rPr>
        <w:t>（一）高度重视，加强领导</w:t>
      </w:r>
      <w:r>
        <w:rPr>
          <w:rFonts w:ascii="仿宋_GB2312" w:hAnsi="仿宋" w:eastAsia="仿宋_GB2312" w:cs="仿宋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各办事处村成立工作小组，由包办事处科级干部牵头组织实施，要保证人员力量重点抓。村两委班子成员要亲自抓，自己充当网格员，把网格化管理工作抓细、抓实、抓好。</w:t>
      </w:r>
    </w:p>
    <w:p>
      <w:pPr>
        <w:pStyle w:val="4"/>
        <w:widowControl/>
        <w:shd w:val="clear" w:color="auto" w:fill="FFFFFF"/>
        <w:spacing w:before="150" w:beforeAutospacing="0" w:afterAutospacing="0" w:line="560" w:lineRule="exact"/>
        <w:ind w:firstLine="64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b/>
          <w:bCs/>
          <w:kern w:val="2"/>
          <w:sz w:val="32"/>
          <w:szCs w:val="32"/>
        </w:rPr>
        <w:t>（二）精心组织，务求实效。</w:t>
      </w:r>
      <w:r>
        <w:rPr>
          <w:rFonts w:ascii="仿宋_GB2312" w:hAnsi="仿宋" w:eastAsia="仿宋_GB2312" w:cs="仿宋"/>
          <w:kern w:val="2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村</w:t>
      </w:r>
      <w:r>
        <w:rPr>
          <w:rFonts w:ascii="仿宋_GB2312" w:hAnsi="仿宋" w:eastAsia="仿宋_GB2312" w:cs="仿宋"/>
          <w:kern w:val="2"/>
          <w:sz w:val="32"/>
          <w:szCs w:val="32"/>
        </w:rPr>
        <w:t>要按照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本方案</w:t>
      </w:r>
      <w:r>
        <w:rPr>
          <w:rFonts w:ascii="仿宋_GB2312" w:hAnsi="仿宋" w:eastAsia="仿宋_GB2312" w:cs="仿宋"/>
          <w:kern w:val="2"/>
          <w:sz w:val="32"/>
          <w:szCs w:val="32"/>
        </w:rPr>
        <w:t>确定的工作目标、工作内容和工作重点，逐一落实各项工作任务、工作责任，确保每个网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格员</w:t>
      </w:r>
      <w:r>
        <w:rPr>
          <w:rFonts w:ascii="仿宋_GB2312" w:hAnsi="仿宋" w:eastAsia="仿宋_GB2312" w:cs="仿宋"/>
          <w:kern w:val="2"/>
          <w:sz w:val="32"/>
          <w:szCs w:val="32"/>
        </w:rPr>
        <w:t>保洁到位、监管得力，严禁形式化、走过场。</w:t>
      </w:r>
    </w:p>
    <w:p>
      <w:pPr>
        <w:pStyle w:val="4"/>
        <w:widowControl/>
        <w:shd w:val="clear" w:color="auto" w:fill="FFFFFF"/>
        <w:spacing w:before="150" w:beforeAutospacing="0" w:afterAutospacing="0" w:line="560" w:lineRule="exact"/>
        <w:ind w:firstLine="64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b/>
          <w:bCs/>
          <w:kern w:val="2"/>
          <w:sz w:val="32"/>
          <w:szCs w:val="32"/>
        </w:rPr>
        <w:t>（三）多措并举，形成常态。</w:t>
      </w:r>
      <w:r>
        <w:rPr>
          <w:rFonts w:ascii="仿宋_GB2312" w:hAnsi="仿宋" w:eastAsia="仿宋_GB2312" w:cs="仿宋"/>
          <w:kern w:val="2"/>
          <w:sz w:val="32"/>
          <w:szCs w:val="32"/>
        </w:rPr>
        <w:t>要结合实际，把握重点，制定具体实际办法，形成长效化、常态化网格运行管理机制，切实提高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镇村两级网格员主动</w:t>
      </w:r>
      <w:r>
        <w:rPr>
          <w:rFonts w:ascii="仿宋_GB2312" w:hAnsi="仿宋" w:eastAsia="仿宋_GB2312" w:cs="仿宋"/>
          <w:kern w:val="2"/>
          <w:sz w:val="32"/>
          <w:szCs w:val="32"/>
        </w:rPr>
        <w:t>参与农村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人居</w:t>
      </w:r>
      <w:r>
        <w:rPr>
          <w:rFonts w:ascii="仿宋_GB2312" w:hAnsi="仿宋" w:eastAsia="仿宋_GB2312" w:cs="仿宋"/>
          <w:kern w:val="2"/>
          <w:sz w:val="32"/>
          <w:szCs w:val="32"/>
        </w:rPr>
        <w:t>境整治的自觉性、主动性、积极性。</w:t>
      </w:r>
    </w:p>
    <w:p>
      <w:pPr>
        <w:spacing w:line="560" w:lineRule="exact"/>
        <w:ind w:firstLine="643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（四）强化督导，严肃追责。</w:t>
      </w:r>
      <w:r>
        <w:rPr>
          <w:rFonts w:hint="eastAsia" w:ascii="仿宋_GB2312" w:hAnsi="仿宋" w:eastAsia="仿宋_GB2312" w:cs="仿宋"/>
          <w:sz w:val="32"/>
          <w:szCs w:val="32"/>
        </w:rPr>
        <w:t>建立镇、村、组三级监督管理体系，全面掌握动态，及时通报情况。采取不定期暗访、督查、通报、媒体曝光等方式，加强日常监管。对工作进展缓慢、各级检查造成影响的办事处、村主要负责人进行扣分约谈、问责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五、奖惩办法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（一）一月一考核。</w:t>
      </w:r>
      <w:r>
        <w:rPr>
          <w:rFonts w:hint="eastAsia" w:ascii="仿宋_GB2312" w:hAnsi="仿宋" w:eastAsia="仿宋_GB2312" w:cs="仿宋"/>
          <w:sz w:val="32"/>
          <w:szCs w:val="32"/>
        </w:rPr>
        <w:t>全镇35个村实行分类管理，参照镇考核标准每月进行一次考核，对月考核排名最后且考核得分在80分以下的村，由支部书记在当月的全镇机关干部大会上作表态发言。包村科级干部、办事处书记通报批评，镇村级网格员由包办事处科级干部约谈，对应网格保洁员建议撤换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（二）一季度一奖惩</w:t>
      </w:r>
      <w:r>
        <w:rPr>
          <w:rFonts w:hint="eastAsia" w:ascii="仿宋_GB2312" w:hAnsi="仿宋" w:eastAsia="仿宋_GB2312" w:cs="仿宋"/>
          <w:sz w:val="32"/>
          <w:szCs w:val="32"/>
        </w:rPr>
        <w:t>。每季度进行考核评比后三名通报约谈，综合月考核通报结果，评定15个先进村，第一名一二三类村各一个，奖补5000元。第二名一二三类村各2个，奖补4000元。第三名一二三类村各2个，奖补3000元。6个办事处工作组根据村级排名进行将补，第一名6000元，第二名5000元，第三名4000元，第四名3000元，第五名2000元，第六名1000元。同时表彰12名镇级网格员各200元，12名村级网格员各200元，35名保洁员各300元，奖补资金由镇级统筹解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（三）一检查一通报。上级检查发现问题实行通报整改即使办结制度，要求整改未及时整改造并成影响的，相关办事处罚款500元，对确实存在困难的一事一议。</w:t>
      </w:r>
    </w:p>
    <w:p>
      <w:pPr>
        <w:widowControl/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附件1：冯卯镇人居环境综合整治提升年行动工作领导小组成员名单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附件2：冯卯镇人居环境整治考核村居分类表</w:t>
      </w:r>
    </w:p>
    <w:p>
      <w:pPr>
        <w:widowControl/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附件3：冯卯镇人居环境综合整治提升年行动责任一览表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cs="华文中宋" w:asciiTheme="majorEastAsia" w:hAnsiTheme="majorEastAsia" w:eastAsiaTheme="majorEastAsia"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Cs/>
          <w:sz w:val="44"/>
          <w:szCs w:val="44"/>
        </w:rPr>
        <w:t>冯卯镇人居环境综合整治提升行动</w:t>
      </w:r>
    </w:p>
    <w:p>
      <w:pPr>
        <w:widowControl/>
        <w:spacing w:line="560" w:lineRule="exact"/>
        <w:jc w:val="center"/>
        <w:rPr>
          <w:rFonts w:cs="华文中宋" w:asciiTheme="majorEastAsia" w:hAnsiTheme="majorEastAsia" w:eastAsiaTheme="majorEastAsia"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Cs/>
          <w:sz w:val="44"/>
          <w:szCs w:val="44"/>
        </w:rPr>
        <w:t>工作领导小组成员名单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长：田  琨   党委书记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副组长：颜世鹏   党委副书记、镇长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王  晋   党委副书记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员：徐海翔   党委副书记（挂职）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张贯峰   党委副书记（挂职）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刘德巨   人大主席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赵志国   党委委员、副镇长、武装部长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宋光华   党委委员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韩舒同   党委委员、组织委员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孟庆友   党委委员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韩建坤   党委委员、纪委书记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李思全   人大副主席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吕作东   副镇长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倪  平   副科级干部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魏敬民   农业综合服务中心主任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刘传文   应急管理办公室副主任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w w:val="9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张贯营   </w:t>
      </w:r>
      <w:r>
        <w:rPr>
          <w:rFonts w:hint="eastAsia" w:ascii="仿宋_GB2312" w:hAnsi="仿宋" w:eastAsia="仿宋_GB2312" w:cs="仿宋"/>
          <w:w w:val="90"/>
          <w:sz w:val="32"/>
          <w:szCs w:val="32"/>
        </w:rPr>
        <w:t>社会事务管理办公室（信访工作办公室）副主任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  芳   社会保障服务中心（退役军人服务中心）主任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高  晶   综合治理服务（网格化服务管理）中心主任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徐  鹏   党政办主任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吕奉鹏   财政所长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孙召印   城建办、镇域办主任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潘述熙   组织办主任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  鹏   报道站站长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刘怀刚   执法中队中队长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赵现军   辘轳办事处书记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张贯利   谢庄办事处书记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超   岩马办事处书记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  帆   欧峪办事处书记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杜  伟   冯卯办事处书记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董景浩   嶂山办事处书记</w:t>
      </w: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领导小组下设办公室，办公室主任由王晋同志兼任，办公室副主任由吕作东同志担兼任，统筹抓好人居环境综合整治提升年行动各项工作的开展。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冯卯镇人居环境整治考核村居分类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一类村居：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万庄村、2.独古城村、3.张山头村、4.温庄村、5.朱山村、6.望母山村、7.百步岭村、8.欧峪村、9.冯卯村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二类村居：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龙虎坡村、2.岩马村、3.赵泉村、4.李井村、5.辘轳村、6.竹园村、7.东岩下村、8.郝楼村、9.相山村、10.青石村、11.南赵庄、12北赵庄村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三类村居：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1.张庄村、2.九老庄村、3.西岩下村、4.谢庄村、5.涝坡村、6.別庄村、7.北山村、8.下粉村、9.张山空村、10.水山村、11.付庄村、12.寺沟村、13.陈山村、14.对沟村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1440" w:right="1134" w:bottom="164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附件3：</w:t>
      </w:r>
    </w:p>
    <w:tbl>
      <w:tblPr>
        <w:tblStyle w:val="5"/>
        <w:tblW w:w="14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华文中宋" w:asciiTheme="majorEastAsia" w:hAnsiTheme="majorEastAsia" w:eastAsiaTheme="majorEastAsia"/>
                <w:bCs/>
                <w:sz w:val="44"/>
                <w:szCs w:val="44"/>
              </w:rPr>
            </w:pPr>
            <w:r>
              <w:rPr>
                <w:rFonts w:hint="eastAsia" w:cs="华文中宋" w:asciiTheme="majorEastAsia" w:hAnsiTheme="majorEastAsia" w:eastAsiaTheme="majorEastAsia"/>
                <w:bCs/>
                <w:sz w:val="44"/>
                <w:szCs w:val="44"/>
              </w:rPr>
              <w:t>冯卯镇人居环境综合整治提升行动责任一览表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 挥 部</w:t>
            </w:r>
          </w:p>
        </w:tc>
        <w:tc>
          <w:tcPr>
            <w:tcW w:w="1252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总指挥：  田  琨      副总指挥：颜世鹏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68" w:type="dxa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验 收 组</w:t>
            </w: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34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</w:rPr>
              <w:t>组  长：  王  晋      副 组 长：张贯峰、刘德巨、韩舒同、孟庆友、吕作东 根据工作需要适时聘请第三方进行考核验收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冯卯办事处</w:t>
            </w:r>
          </w:p>
        </w:tc>
        <w:tc>
          <w:tcPr>
            <w:tcW w:w="12522" w:type="dxa"/>
            <w:vAlign w:val="center"/>
          </w:tcPr>
          <w:p>
            <w:pPr>
              <w:pStyle w:val="7"/>
              <w:spacing w:line="320" w:lineRule="exact"/>
              <w:ind w:firstLine="482" w:firstLineChars="200"/>
              <w:jc w:val="both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  长：  张贯峰      副 组 长：赵志国、陈芳、杜伟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  员：  冯卯办事处全体包村干部、村干部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可视范围内杂草、藤蔓植物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5、清理路面杂草（杂草连根处理不准使用打草机、灭草剂）、存量垃圾、绿化苗木修剪、清理斜坡杂草、路肩覆土。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欧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峪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办事处</w:t>
            </w:r>
          </w:p>
        </w:tc>
        <w:tc>
          <w:tcPr>
            <w:tcW w:w="12522" w:type="dxa"/>
            <w:vAlign w:val="center"/>
          </w:tcPr>
          <w:p>
            <w:pPr>
              <w:pStyle w:val="7"/>
              <w:spacing w:line="320" w:lineRule="exact"/>
              <w:ind w:firstLine="482" w:firstLineChars="200"/>
              <w:jc w:val="both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  长：  韩舒同    副组长：魏敬民、高晶、张帆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  员：  欧峪办事处全体包村干部、村干部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可视范围内杂草、藤蔓植物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5、清理路面杂草（杂草连根处理不准使用打草机、灭草剂）、存量垃圾、绿化苗木修剪、清理斜坡杂草、路肩覆土。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  <w:t>岩马办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办事处</w:t>
            </w:r>
          </w:p>
        </w:tc>
        <w:tc>
          <w:tcPr>
            <w:tcW w:w="12522" w:type="dxa"/>
            <w:vAlign w:val="center"/>
          </w:tcPr>
          <w:p>
            <w:pPr>
              <w:pStyle w:val="7"/>
              <w:spacing w:line="320" w:lineRule="exact"/>
              <w:ind w:firstLine="482" w:firstLineChars="200"/>
              <w:jc w:val="both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  长：  吕作东     副组长：  刘传文、李超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  员：  岩马办事处全体包村干部、村干部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可视范围内杂草、藤蔓植物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5、清理路面杂草（杂草连根处理不准使用打草机、灭草剂）、存量垃圾、绿化苗木修剪、清理斜坡杂草、路肩覆土。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8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嶂山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办事处</w:t>
            </w:r>
          </w:p>
        </w:tc>
        <w:tc>
          <w:tcPr>
            <w:tcW w:w="12522" w:type="dxa"/>
            <w:vAlign w:val="center"/>
          </w:tcPr>
          <w:p>
            <w:pPr>
              <w:pStyle w:val="7"/>
              <w:spacing w:line="320" w:lineRule="exact"/>
              <w:ind w:firstLine="482" w:firstLineChars="200"/>
              <w:jc w:val="both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  长：  孟庆友    副组长：倪平、董景浩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  员：  嶂山办事处全体包村干部、村干部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道路两侧杂草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tabs>
                <w:tab w:val="left" w:pos="420"/>
              </w:tabs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5、清理路面杂草（杂草连根处理不准使用打草机、灭草剂）、存量垃圾、绿化苗木修剪、清理斜坡杂草、路肩覆土。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辘轳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办事处</w:t>
            </w: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  长：  王  晋      副组长：徐海翔、李思全、赵现军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  员：  辘轳办事处全体包村干部、村干部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可视范围内杂草、藤蔓植物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5、清理路面杂草（杂草连根处理不准使用打草机、灭草剂）、存量垃圾、绿化苗木修剪、清理斜坡杂草、路肩覆土。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68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谢庄办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事处</w:t>
            </w:r>
          </w:p>
        </w:tc>
        <w:tc>
          <w:tcPr>
            <w:tcW w:w="12522" w:type="dxa"/>
            <w:vAlign w:val="center"/>
          </w:tcPr>
          <w:p>
            <w:pPr>
              <w:pStyle w:val="7"/>
              <w:spacing w:line="320" w:lineRule="exact"/>
              <w:ind w:firstLine="482" w:firstLineChars="200"/>
              <w:jc w:val="both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  长：  刘德巨     副组长：宋光华、张贯营、张贯利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  员：  谢庄办事处全体包村干部、村干部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1、对无主、弃置的粪堆、废料堆、柴草垛、杂物垛，一次性彻底清除；对农户储备的粪堆、废料堆、柴草垛、杂物垛必须全部存放自家院内，严禁在门前、屋后等公共区域乱占乱圈乱放，清理村内可视范围内杂草、藤蔓植物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2、以自然村（居）为单位，设立集中堆放点，集中堆放点要远离主次道路、景点、广场等公共区域，要设立围墙、栅栏进行围挡，标准统一的“柴草堆放点”标示牌，做到摆放规范整齐，无安全隐患。</w:t>
            </w:r>
          </w:p>
          <w:p>
            <w:pPr>
              <w:tabs>
                <w:tab w:val="left" w:pos="420"/>
              </w:tabs>
              <w:spacing w:line="32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3、清理辖区内小广告。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4、清理乱堆乱放。对公路两侧的可视范围内无垃圾、白色污染，积存垃圾彻底清理、掩埋，疏通水沟，做到不留死角。</w:t>
            </w:r>
          </w:p>
          <w:p>
            <w:pPr>
              <w:spacing w:line="320" w:lineRule="exact"/>
              <w:ind w:left="1198" w:leftChars="342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</w:t>
            </w:r>
            <w:r>
              <w:rPr>
                <w:rFonts w:hint="eastAsia" w:ascii="仿宋" w:hAnsi="仿宋" w:eastAsia="仿宋" w:cs="仿宋"/>
                <w:w w:val="90"/>
                <w:sz w:val="24"/>
              </w:rPr>
              <w:t>清理路面杂草（杂草连根处理不准使用打草机、灭草剂）、存量垃圾、绿化苗木修剪、清理斜坡杂草、路肩覆土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人居办</w:t>
            </w: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牵头领导：吕作东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责任人：孙召印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职责</w:t>
            </w:r>
            <w:r>
              <w:rPr>
                <w:rFonts w:hint="eastAsia" w:ascii="仿宋" w:hAnsi="仿宋" w:eastAsia="仿宋" w:cs="仿宋"/>
                <w:sz w:val="24"/>
              </w:rPr>
              <w:t>：制作街长制度牌、城乡环卫一体化制度牌、党员示范街牌，制作门前三包牌。监督管理网格内的人居环境问题，并及时拿出整改方案。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区域：全镇区域内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标准要求：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卫生标准：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镇级环境卫生的工作标准</w:t>
            </w:r>
            <w:r>
              <w:rPr>
                <w:rFonts w:hint="eastAsia" w:ascii="仿宋" w:hAnsi="仿宋" w:eastAsia="仿宋" w:cs="仿宋"/>
                <w:sz w:val="24"/>
              </w:rPr>
              <w:t>：每日实行两次普扫、保洁。路面清洁，责任区内应达到“七不、三净、三勤”村准。七不：路面不见积土；不见落地生活、建筑垃圾及杂物；不见人畜粪便；各类垃圾不漏收堆；不往雨水沟扫“倒”垃圾尘土；不焚烧树叶、杂草和废纸；不往绿化带、花池内扫倒垃圾、杂物。三净：路面净；路沿石净；人行道净。三勤：眼勤；腿勤；手勤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村级保洁的工作标准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保洁员应每天二次定时清扫，收集背街小巷的生活垃圾，按时清理垃圾箱，不得漏清、漏运；街巷的卫生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要达到路面净，墙根净，收集点周围净，无积存垃圾，无塑料袋和瓜果皮核，无砖瓦石块（数量较大的应摆放整齐），无枯枝落叶，无垃圾死角，垃圾站点周围及垃圾站内地面保持清洁。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执法队</w:t>
            </w: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牵头领导：李思全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责任人：刘怀刚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68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2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区域：全镇区域内</w:t>
            </w:r>
          </w:p>
          <w:p>
            <w:pPr>
              <w:spacing w:line="32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sz w:val="24"/>
              </w:rPr>
              <w:t>沿街两侧门头不能有摊点、条幅、店外店、车辆乱摆乱放现象。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清除主次干道、村（居）、集贸市场、沿街商铺、废品收购点、“僵尸车”等区域乱搭乱建、乱堆乱放的突出性问题，达到沿街环境卫生整洁有序。</w:t>
            </w:r>
          </w:p>
        </w:tc>
      </w:tr>
    </w:tbl>
    <w:p>
      <w:pPr>
        <w:tabs>
          <w:tab w:val="left" w:pos="2585"/>
        </w:tabs>
        <w:spacing w:line="560" w:lineRule="exact"/>
        <w:jc w:val="left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61FD2"/>
    <w:multiLevelType w:val="singleLevel"/>
    <w:tmpl w:val="EEB61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8A32DA"/>
    <w:multiLevelType w:val="singleLevel"/>
    <w:tmpl w:val="F18A32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A32040"/>
    <w:multiLevelType w:val="singleLevel"/>
    <w:tmpl w:val="13A320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xYzI2MzNhODc3Y2Q2ZWY3NTkyODcyNmU3NzA1MDYifQ=="/>
  </w:docVars>
  <w:rsids>
    <w:rsidRoot w:val="371C79BE"/>
    <w:rsid w:val="00063252"/>
    <w:rsid w:val="00210BCA"/>
    <w:rsid w:val="00605810"/>
    <w:rsid w:val="006F5631"/>
    <w:rsid w:val="00851511"/>
    <w:rsid w:val="008C3675"/>
    <w:rsid w:val="00907332"/>
    <w:rsid w:val="00AB1D16"/>
    <w:rsid w:val="00AE05D4"/>
    <w:rsid w:val="00B40378"/>
    <w:rsid w:val="00B72ACC"/>
    <w:rsid w:val="00B87C39"/>
    <w:rsid w:val="00C45A56"/>
    <w:rsid w:val="00CB24ED"/>
    <w:rsid w:val="00CB40FC"/>
    <w:rsid w:val="00E149AC"/>
    <w:rsid w:val="00FC4178"/>
    <w:rsid w:val="00FD0E28"/>
    <w:rsid w:val="00FF527E"/>
    <w:rsid w:val="01044DAE"/>
    <w:rsid w:val="0A98624F"/>
    <w:rsid w:val="0EA21FCA"/>
    <w:rsid w:val="120E4A95"/>
    <w:rsid w:val="159D3080"/>
    <w:rsid w:val="1A2B36DB"/>
    <w:rsid w:val="26A0321A"/>
    <w:rsid w:val="371C79BE"/>
    <w:rsid w:val="38D45EF2"/>
    <w:rsid w:val="3A2E6256"/>
    <w:rsid w:val="3D5A535B"/>
    <w:rsid w:val="4D8D2DDD"/>
    <w:rsid w:val="55845D25"/>
    <w:rsid w:val="5B294895"/>
    <w:rsid w:val="5DCB4C4A"/>
    <w:rsid w:val="5F606B18"/>
    <w:rsid w:val="60D3423A"/>
    <w:rsid w:val="641A701A"/>
    <w:rsid w:val="6A8C39B5"/>
    <w:rsid w:val="763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6506</Words>
  <Characters>6601</Characters>
  <Lines>50</Lines>
  <Paragraphs>14</Paragraphs>
  <TotalTime>34</TotalTime>
  <ScaleCrop>false</ScaleCrop>
  <LinksUpToDate>false</LinksUpToDate>
  <CharactersWithSpaces>6904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2018-12-01T02:47:00Z</dcterms:created>
  <dc:creator>青春年少</dc:creator>
  <cp:lastModifiedBy>山大王</cp:lastModifiedBy>
  <cp:lastPrinted>2021-02-19T07:55:00Z</cp:lastPrinted>
  <dcterms:modified xsi:type="dcterms:W3CDTF">2022-07-22T02:29:08Z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4D409D615193422EB2B2C5E4AA49A831</vt:lpwstr>
  </property>
</Properties>
</file>